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2" w:rsidRDefault="00A25790" w:rsidP="00A25790">
      <w:pPr>
        <w:pStyle w:val="a7"/>
        <w:spacing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247583">
        <w:rPr>
          <w:rFonts w:ascii="Arial" w:hAnsi="Arial" w:cs="Arial"/>
          <w:sz w:val="24"/>
          <w:szCs w:val="24"/>
        </w:rPr>
        <w:t>РАСПРЕДЕЛЕНИЕ ЧИСЛЕННОСТИ РАБОТНИКОВ ОРГАНИЗАЦИЙ</w:t>
      </w:r>
      <w:r w:rsidRPr="00247583">
        <w:rPr>
          <w:rFonts w:ascii="Arial" w:hAnsi="Arial" w:cs="Arial"/>
          <w:sz w:val="24"/>
          <w:szCs w:val="24"/>
        </w:rPr>
        <w:br/>
        <w:t>ПО РАЗМЕРАМ НАЧИСЛЕННОЙ ЗАРАБОТНОЙ ПЛАТЫ</w:t>
      </w:r>
      <w:r w:rsidRPr="00247583">
        <w:rPr>
          <w:rFonts w:ascii="Arial" w:hAnsi="Arial" w:cs="Arial"/>
          <w:sz w:val="24"/>
          <w:szCs w:val="24"/>
        </w:rPr>
        <w:br/>
        <w:t>ПО ВИДАМ ЭКОНОМИЧЕСКОЙ ДЕЯТЕЛЬНОСТИ в 201</w:t>
      </w:r>
      <w:r>
        <w:rPr>
          <w:rFonts w:ascii="Arial" w:hAnsi="Arial" w:cs="Arial"/>
          <w:sz w:val="24"/>
          <w:szCs w:val="24"/>
        </w:rPr>
        <w:t>9 году</w:t>
      </w:r>
      <w:r w:rsidRPr="00247583">
        <w:rPr>
          <w:rFonts w:ascii="Arial" w:hAnsi="Arial" w:cs="Arial"/>
          <w:sz w:val="24"/>
          <w:szCs w:val="24"/>
        </w:rPr>
        <w:br/>
      </w:r>
      <w:r w:rsidRPr="00247583">
        <w:rPr>
          <w:rFonts w:ascii="Arial" w:hAnsi="Arial" w:cs="Arial"/>
          <w:b w:val="0"/>
          <w:sz w:val="24"/>
          <w:szCs w:val="24"/>
        </w:rPr>
        <w:t xml:space="preserve">(по данным выборочного </w:t>
      </w:r>
      <w:r w:rsidRPr="00247583">
        <w:rPr>
          <w:rFonts w:ascii="Arial" w:hAnsi="Arial" w:cs="Arial"/>
          <w:b w:val="0"/>
          <w:bCs/>
          <w:sz w:val="24"/>
          <w:szCs w:val="24"/>
        </w:rPr>
        <w:t xml:space="preserve">обследования за апрель; </w:t>
      </w:r>
    </w:p>
    <w:p w:rsidR="00A25790" w:rsidRPr="003E33A0" w:rsidRDefault="00A25790" w:rsidP="00A25790">
      <w:pPr>
        <w:pStyle w:val="a7"/>
        <w:spacing w:line="240" w:lineRule="auto"/>
        <w:jc w:val="center"/>
        <w:rPr>
          <w:szCs w:val="24"/>
        </w:rPr>
      </w:pPr>
      <w:r w:rsidRPr="00247583">
        <w:rPr>
          <w:rFonts w:ascii="Arial" w:hAnsi="Arial" w:cs="Arial"/>
          <w:b w:val="0"/>
          <w:bCs/>
          <w:sz w:val="24"/>
          <w:szCs w:val="24"/>
        </w:rPr>
        <w:t>в процентах</w:t>
      </w:r>
      <w:r w:rsidR="00416EDC" w:rsidRPr="00416EDC">
        <w:rPr>
          <w:rFonts w:ascii="Arial" w:hAnsi="Arial" w:cs="Arial"/>
          <w:b w:val="0"/>
          <w:bCs/>
          <w:sz w:val="24"/>
          <w:szCs w:val="24"/>
        </w:rPr>
        <w:t xml:space="preserve"> к общей численности работников</w:t>
      </w:r>
      <w:r w:rsidRPr="00247583">
        <w:rPr>
          <w:rFonts w:ascii="Arial" w:hAnsi="Arial" w:cs="Arial"/>
          <w:b w:val="0"/>
          <w:bCs/>
          <w:sz w:val="24"/>
          <w:szCs w:val="24"/>
        </w:rPr>
        <w:t>)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0"/>
        <w:gridCol w:w="657"/>
        <w:gridCol w:w="817"/>
        <w:gridCol w:w="849"/>
        <w:gridCol w:w="855"/>
        <w:gridCol w:w="853"/>
        <w:gridCol w:w="855"/>
        <w:gridCol w:w="857"/>
        <w:gridCol w:w="864"/>
      </w:tblGrid>
      <w:tr w:rsidR="00A25790" w:rsidRPr="00A25790" w:rsidTr="00A25790">
        <w:trPr>
          <w:trHeight w:val="266"/>
          <w:tblHeader/>
        </w:trPr>
        <w:tc>
          <w:tcPr>
            <w:tcW w:w="152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  <w:rPr>
                <w:iCs/>
              </w:rPr>
            </w:pPr>
          </w:p>
        </w:tc>
        <w:tc>
          <w:tcPr>
            <w:tcW w:w="346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  <w:rPr>
                <w:iCs/>
              </w:rPr>
            </w:pPr>
            <w:r w:rsidRPr="00A25790">
              <w:rPr>
                <w:iCs/>
              </w:rPr>
              <w:t>Всего</w:t>
            </w:r>
          </w:p>
        </w:tc>
        <w:tc>
          <w:tcPr>
            <w:tcW w:w="3131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  <w:rPr>
                <w:iCs/>
              </w:rPr>
            </w:pPr>
            <w:r w:rsidRPr="00A25790">
              <w:rPr>
                <w:iCs/>
              </w:rPr>
              <w:t>Начисленная заработная плата, рублей</w:t>
            </w:r>
          </w:p>
        </w:tc>
      </w:tr>
      <w:tr w:rsidR="00A25790" w:rsidRPr="00A25790" w:rsidTr="00A25790">
        <w:trPr>
          <w:tblHeader/>
        </w:trPr>
        <w:tc>
          <w:tcPr>
            <w:tcW w:w="15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ind w:left="-113" w:right="-57"/>
              <w:jc w:val="center"/>
              <w:rPr>
                <w:iCs/>
              </w:rPr>
            </w:pPr>
          </w:p>
        </w:tc>
        <w:tc>
          <w:tcPr>
            <w:tcW w:w="346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</w:p>
        </w:tc>
        <w:tc>
          <w:tcPr>
            <w:tcW w:w="4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>до 11280,0</w:t>
            </w:r>
          </w:p>
        </w:tc>
        <w:tc>
          <w:tcPr>
            <w:tcW w:w="44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>от 11280,1 до 12140,0</w:t>
            </w:r>
          </w:p>
        </w:tc>
        <w:tc>
          <w:tcPr>
            <w:tcW w:w="4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>от 12140,1 до 13000,0</w:t>
            </w:r>
          </w:p>
        </w:tc>
        <w:tc>
          <w:tcPr>
            <w:tcW w:w="4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>от 13000,1 до 13850,0</w:t>
            </w:r>
          </w:p>
        </w:tc>
        <w:tc>
          <w:tcPr>
            <w:tcW w:w="4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 xml:space="preserve"> от 13850,1 до 14700,0</w:t>
            </w:r>
          </w:p>
        </w:tc>
        <w:tc>
          <w:tcPr>
            <w:tcW w:w="45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 xml:space="preserve"> от 14700,1 до 15850,0</w:t>
            </w:r>
          </w:p>
        </w:tc>
        <w:tc>
          <w:tcPr>
            <w:tcW w:w="4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25790" w:rsidRDefault="00A25790" w:rsidP="00DD7DFC">
            <w:pPr>
              <w:spacing w:line="220" w:lineRule="exact"/>
              <w:jc w:val="center"/>
            </w:pPr>
            <w:r w:rsidRPr="00A25790">
              <w:t>от 15850,1 до 17000,0</w:t>
            </w:r>
          </w:p>
        </w:tc>
      </w:tr>
      <w:tr w:rsidR="00A25790" w:rsidRPr="00C35C8C" w:rsidTr="00A25790">
        <w:tc>
          <w:tcPr>
            <w:tcW w:w="1522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C35C8C" w:rsidRDefault="00A25790" w:rsidP="00DD7DFC">
            <w:pPr>
              <w:spacing w:line="220" w:lineRule="exact"/>
              <w:rPr>
                <w:b/>
                <w:bCs/>
              </w:rPr>
            </w:pPr>
            <w:r w:rsidRPr="00C35C8C">
              <w:rPr>
                <w:b/>
                <w:bCs/>
              </w:rPr>
              <w:t xml:space="preserve">Всего 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C35C8C" w:rsidRDefault="00A25790" w:rsidP="00DD7DFC">
            <w:pPr>
              <w:spacing w:line="220" w:lineRule="exact"/>
              <w:ind w:right="57"/>
              <w:jc w:val="right"/>
              <w:rPr>
                <w:b/>
              </w:rPr>
            </w:pPr>
            <w:r w:rsidRPr="00C35C8C">
              <w:rPr>
                <w:b/>
              </w:rP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5,6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3,6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2,0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2,0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2,3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2,9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3,3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1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3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7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0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2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5</w:t>
            </w:r>
          </w:p>
        </w:tc>
      </w:tr>
      <w:tr w:rsidR="00A25790" w:rsidTr="00A25790">
        <w:trPr>
          <w:trHeight w:val="255"/>
        </w:trPr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1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1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5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9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9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2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0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0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6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9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7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9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1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2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7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1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8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9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4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8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</w:t>
            </w:r>
            <w:r>
              <w:t>,</w:t>
            </w:r>
            <w:r w:rsidRPr="00990726">
              <w:t>0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0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5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6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7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4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8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7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9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4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3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6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0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3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5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2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1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8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2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13</w:t>
            </w:r>
            <w:r>
              <w:t>,</w:t>
            </w:r>
            <w:r w:rsidRPr="00990726">
              <w:t>8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6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6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0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0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7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0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</w:t>
            </w:r>
            <w:r>
              <w:t>,</w:t>
            </w:r>
            <w:r w:rsidRPr="00990726">
              <w:t>8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9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4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</w:t>
            </w:r>
            <w:r>
              <w:t>,</w:t>
            </w:r>
            <w:r w:rsidRPr="00990726">
              <w:t>6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1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7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1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7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9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2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2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4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2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1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3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6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9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3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14</w:t>
            </w:r>
            <w:r>
              <w:t>,</w:t>
            </w:r>
            <w:r w:rsidRPr="00990726">
              <w:t>1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0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6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7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1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8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1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7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  <w:r>
              <w:t>,</w:t>
            </w:r>
            <w:r w:rsidRPr="00990726">
              <w:t>7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4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5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6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7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0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2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</w:t>
            </w:r>
            <w:r>
              <w:t>,</w:t>
            </w:r>
            <w:r w:rsidRPr="00990726">
              <w:t>0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</w:t>
            </w:r>
            <w:r>
              <w:t>,</w:t>
            </w:r>
            <w:r w:rsidRPr="00990726">
              <w:t>3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8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4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7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3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  <w:r>
              <w:t>,</w:t>
            </w:r>
            <w:r w:rsidRPr="00990726">
              <w:t>8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4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  <w:r>
              <w:t>,</w:t>
            </w:r>
            <w:r w:rsidRPr="00990726">
              <w:t>5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13</w:t>
            </w:r>
            <w:r>
              <w:t>,</w:t>
            </w:r>
            <w:r w:rsidRPr="00990726">
              <w:t>0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  <w:r>
              <w:t>,</w:t>
            </w:r>
            <w:r w:rsidRPr="00990726">
              <w:t>6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1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9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  <w:r>
              <w:t>,</w:t>
            </w:r>
            <w:r w:rsidRPr="00990726">
              <w:t>6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  <w:r>
              <w:t>,</w:t>
            </w:r>
            <w:r w:rsidRPr="00990726">
              <w:t>7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6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12</w:t>
            </w:r>
          </w:p>
        </w:tc>
        <w:tc>
          <w:tcPr>
            <w:tcW w:w="44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4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5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</w:tr>
      <w:tr w:rsidR="00A25790" w:rsidTr="00A25790">
        <w:tc>
          <w:tcPr>
            <w:tcW w:w="1522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346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494207" w:rsidRDefault="00A25790" w:rsidP="00DD7DFC">
            <w:pPr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43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</w:t>
            </w:r>
          </w:p>
        </w:tc>
        <w:tc>
          <w:tcPr>
            <w:tcW w:w="44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23</w:t>
            </w:r>
          </w:p>
        </w:tc>
        <w:tc>
          <w:tcPr>
            <w:tcW w:w="45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4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5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</w:t>
            </w:r>
          </w:p>
        </w:tc>
        <w:tc>
          <w:tcPr>
            <w:tcW w:w="45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5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</w:tr>
    </w:tbl>
    <w:p w:rsidR="00A25790" w:rsidRDefault="00A25790" w:rsidP="00A25790">
      <w:pPr>
        <w:jc w:val="right"/>
      </w:pPr>
    </w:p>
    <w:p w:rsidR="00A25790" w:rsidRDefault="00A25790" w:rsidP="00A25790">
      <w:pPr>
        <w:jc w:val="right"/>
        <w:rPr>
          <w:lang w:val="en-US"/>
        </w:rPr>
      </w:pPr>
    </w:p>
    <w:p w:rsidR="00A25790" w:rsidRDefault="00A25790" w:rsidP="00A25790">
      <w:pPr>
        <w:jc w:val="right"/>
        <w:rPr>
          <w:lang w:val="en-US"/>
        </w:rPr>
      </w:pPr>
    </w:p>
    <w:p w:rsidR="00A25790" w:rsidRPr="00416EDC" w:rsidRDefault="00416EDC" w:rsidP="00A25790">
      <w:pPr>
        <w:jc w:val="right"/>
        <w:rPr>
          <w:sz w:val="16"/>
          <w:szCs w:val="16"/>
        </w:rPr>
      </w:pPr>
      <w:r>
        <w:lastRenderedPageBreak/>
        <w:t>Продолжение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4"/>
        <w:gridCol w:w="821"/>
        <w:gridCol w:w="927"/>
        <w:gridCol w:w="927"/>
        <w:gridCol w:w="971"/>
        <w:gridCol w:w="984"/>
        <w:gridCol w:w="843"/>
        <w:gridCol w:w="910"/>
      </w:tblGrid>
      <w:tr w:rsidR="00A25790" w:rsidRPr="00F97360" w:rsidTr="00A25790">
        <w:trPr>
          <w:trHeight w:val="20"/>
          <w:tblHeader/>
        </w:trPr>
        <w:tc>
          <w:tcPr>
            <w:tcW w:w="164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F97360" w:rsidRDefault="00A25790" w:rsidP="00DD7DFC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336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F97360" w:rsidRDefault="00A25790" w:rsidP="00DD7DFC">
            <w:pPr>
              <w:spacing w:line="240" w:lineRule="exact"/>
              <w:jc w:val="center"/>
              <w:rPr>
                <w:iCs/>
              </w:rPr>
            </w:pPr>
            <w:r w:rsidRPr="00F97360">
              <w:rPr>
                <w:iCs/>
              </w:rPr>
              <w:t>Начисленная заработная плата, рублей</w:t>
            </w:r>
          </w:p>
        </w:tc>
      </w:tr>
      <w:tr w:rsidR="00A25790" w:rsidRPr="00F97360" w:rsidTr="00A25790">
        <w:trPr>
          <w:trHeight w:val="20"/>
          <w:tblHeader/>
        </w:trPr>
        <w:tc>
          <w:tcPr>
            <w:tcW w:w="164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F97360" w:rsidRDefault="00A25790" w:rsidP="00DD7DFC">
            <w:pPr>
              <w:spacing w:line="240" w:lineRule="exact"/>
              <w:ind w:left="-113" w:right="-57"/>
              <w:jc w:val="center"/>
              <w:rPr>
                <w:iCs/>
              </w:rPr>
            </w:pPr>
          </w:p>
        </w:tc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17000,1 до 18050,0</w:t>
            </w:r>
          </w:p>
        </w:tc>
        <w:tc>
          <w:tcPr>
            <w:tcW w:w="48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 xml:space="preserve"> от 18050,1 до 19200,0</w:t>
            </w:r>
          </w:p>
        </w:tc>
        <w:tc>
          <w:tcPr>
            <w:tcW w:w="48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19200,1 до 20350,0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 xml:space="preserve"> от 20350,1 до 21450,0</w:t>
            </w:r>
          </w:p>
        </w:tc>
        <w:tc>
          <w:tcPr>
            <w:tcW w:w="51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21450,1 до 22560,0</w:t>
            </w:r>
          </w:p>
        </w:tc>
        <w:tc>
          <w:tcPr>
            <w:tcW w:w="4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22560,1 до 23690,0</w:t>
            </w:r>
          </w:p>
        </w:tc>
        <w:tc>
          <w:tcPr>
            <w:tcW w:w="47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536DC3">
              <w:t>от 23690,1 до 24820,0</w:t>
            </w:r>
          </w:p>
        </w:tc>
      </w:tr>
      <w:tr w:rsidR="00A25790" w:rsidRPr="005F51DB" w:rsidTr="00A25790">
        <w:trPr>
          <w:trHeight w:val="20"/>
        </w:trPr>
        <w:tc>
          <w:tcPr>
            <w:tcW w:w="164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F51DB" w:rsidRDefault="00A25790" w:rsidP="00DD7DFC">
            <w:pPr>
              <w:spacing w:after="40" w:line="240" w:lineRule="exact"/>
              <w:rPr>
                <w:b/>
                <w:bCs/>
              </w:rPr>
            </w:pPr>
            <w:r w:rsidRPr="005F51DB">
              <w:rPr>
                <w:b/>
                <w:bCs/>
              </w:rPr>
              <w:t xml:space="preserve">Всего </w:t>
            </w:r>
          </w:p>
        </w:tc>
        <w:tc>
          <w:tcPr>
            <w:tcW w:w="432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2,9</w:t>
            </w:r>
          </w:p>
        </w:tc>
        <w:tc>
          <w:tcPr>
            <w:tcW w:w="48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3,2</w:t>
            </w:r>
          </w:p>
        </w:tc>
        <w:tc>
          <w:tcPr>
            <w:tcW w:w="48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3,6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3,7</w:t>
            </w:r>
          </w:p>
        </w:tc>
        <w:tc>
          <w:tcPr>
            <w:tcW w:w="51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3,7</w:t>
            </w:r>
          </w:p>
        </w:tc>
        <w:tc>
          <w:tcPr>
            <w:tcW w:w="4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3,9</w:t>
            </w:r>
          </w:p>
        </w:tc>
        <w:tc>
          <w:tcPr>
            <w:tcW w:w="47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3,7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5,3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3,6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3,7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4,4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3,7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1,7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3,9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4,5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4,6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4,5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7,9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</w:t>
            </w:r>
            <w:r>
              <w:rPr>
                <w:bCs/>
              </w:rPr>
              <w:t>ная</w:t>
            </w:r>
            <w:r w:rsidRPr="005D1323">
              <w:rPr>
                <w:bCs/>
              </w:rPr>
              <w:t>; ремонт автотранспортных средств и мотоциклов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4,4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5,3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3,6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4,0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8,9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3,7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6,4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4,9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6,5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1,2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2,9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4,4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2,5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2,4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2,3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3,7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1,3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2,0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7,1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4,1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2,7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2,7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2,9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2,2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2,9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3,9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2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5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7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</w:tr>
      <w:tr w:rsidR="00A25790" w:rsidRPr="00F97360" w:rsidTr="00A25790">
        <w:trPr>
          <w:trHeight w:val="20"/>
        </w:trPr>
        <w:tc>
          <w:tcPr>
            <w:tcW w:w="164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4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432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51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  <w:tc>
          <w:tcPr>
            <w:tcW w:w="44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7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</w:tr>
    </w:tbl>
    <w:p w:rsidR="00A25790" w:rsidRDefault="00A25790" w:rsidP="00A25790">
      <w:pPr>
        <w:jc w:val="right"/>
      </w:pPr>
    </w:p>
    <w:p w:rsidR="00A25790" w:rsidRDefault="00A25790" w:rsidP="00A25790">
      <w:pPr>
        <w:jc w:val="right"/>
        <w:rPr>
          <w:lang w:val="en-US"/>
        </w:rPr>
      </w:pPr>
    </w:p>
    <w:p w:rsidR="00C63115" w:rsidRDefault="00C63115" w:rsidP="00416EDC">
      <w:pPr>
        <w:jc w:val="right"/>
      </w:pPr>
    </w:p>
    <w:p w:rsidR="00C63115" w:rsidRDefault="00C63115" w:rsidP="00416EDC">
      <w:pPr>
        <w:jc w:val="right"/>
      </w:pPr>
    </w:p>
    <w:p w:rsidR="00416EDC" w:rsidRPr="00416EDC" w:rsidRDefault="00416EDC" w:rsidP="00416EDC">
      <w:pPr>
        <w:jc w:val="right"/>
        <w:rPr>
          <w:sz w:val="16"/>
          <w:szCs w:val="16"/>
        </w:rPr>
      </w:pPr>
      <w:r>
        <w:lastRenderedPageBreak/>
        <w:t>Продолжение</w:t>
      </w:r>
    </w:p>
    <w:tbl>
      <w:tblPr>
        <w:tblW w:w="494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6"/>
        <w:gridCol w:w="817"/>
        <w:gridCol w:w="817"/>
        <w:gridCol w:w="919"/>
        <w:gridCol w:w="919"/>
        <w:gridCol w:w="919"/>
        <w:gridCol w:w="1022"/>
        <w:gridCol w:w="1125"/>
      </w:tblGrid>
      <w:tr w:rsidR="00A25790" w:rsidRPr="00753965" w:rsidTr="00A25790">
        <w:tc>
          <w:tcPr>
            <w:tcW w:w="1520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:rsidR="00A25790" w:rsidRPr="00753965" w:rsidRDefault="00A25790" w:rsidP="00DD7DFC">
            <w:pPr>
              <w:spacing w:before="60" w:after="60" w:line="220" w:lineRule="exact"/>
              <w:rPr>
                <w:b/>
                <w:bCs/>
              </w:rPr>
            </w:pPr>
          </w:p>
        </w:tc>
        <w:tc>
          <w:tcPr>
            <w:tcW w:w="3480" w:type="pct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AB1094" w:rsidRDefault="00A25790" w:rsidP="00DD7DFC">
            <w:pPr>
              <w:spacing w:before="60" w:after="60" w:line="220" w:lineRule="exact"/>
              <w:jc w:val="center"/>
            </w:pPr>
            <w:r w:rsidRPr="00753965">
              <w:rPr>
                <w:iCs/>
              </w:rPr>
              <w:t>Начисленная заработная плата, рублей</w:t>
            </w:r>
          </w:p>
        </w:tc>
      </w:tr>
      <w:tr w:rsidR="00A25790" w:rsidRPr="00753965" w:rsidTr="00A25790">
        <w:tc>
          <w:tcPr>
            <w:tcW w:w="1520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:rsidR="00A25790" w:rsidRPr="00753965" w:rsidRDefault="00A25790" w:rsidP="00DD7DFC">
            <w:pPr>
              <w:spacing w:before="60" w:after="60" w:line="220" w:lineRule="exact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24820,1 до 27100,0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27100,1 до 29300,0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29300,1 до 31600,0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31600,1 до 33900,0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33900,1 до 40000,0</w:t>
            </w:r>
          </w:p>
        </w:tc>
        <w:tc>
          <w:tcPr>
            <w:tcW w:w="5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62593A" w:rsidRDefault="00A25790" w:rsidP="00DD7DFC">
            <w:pPr>
              <w:spacing w:line="220" w:lineRule="exact"/>
              <w:jc w:val="center"/>
            </w:pPr>
            <w:r w:rsidRPr="0062593A">
              <w:t>от 40000,1 до 45000,0</w:t>
            </w:r>
          </w:p>
        </w:tc>
        <w:tc>
          <w:tcPr>
            <w:tcW w:w="5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Default="00A25790" w:rsidP="00DD7DFC">
            <w:pPr>
              <w:spacing w:line="220" w:lineRule="exact"/>
              <w:jc w:val="center"/>
            </w:pPr>
            <w:r w:rsidRPr="00536DC3">
              <w:t xml:space="preserve">от </w:t>
            </w:r>
          </w:p>
          <w:p w:rsidR="00A25790" w:rsidRDefault="00A25790" w:rsidP="00DD7DFC">
            <w:pPr>
              <w:spacing w:line="220" w:lineRule="exact"/>
              <w:jc w:val="center"/>
            </w:pPr>
            <w:r w:rsidRPr="00536DC3">
              <w:t>45000,1</w:t>
            </w:r>
          </w:p>
          <w:p w:rsidR="00A25790" w:rsidRPr="0062593A" w:rsidRDefault="00A25790" w:rsidP="00DD7DFC">
            <w:pPr>
              <w:spacing w:line="220" w:lineRule="exact"/>
              <w:jc w:val="center"/>
            </w:pPr>
            <w:r w:rsidRPr="00536DC3">
              <w:t xml:space="preserve"> до 50000,0</w:t>
            </w:r>
          </w:p>
        </w:tc>
      </w:tr>
      <w:tr w:rsidR="00A25790" w:rsidRPr="005F51DB" w:rsidTr="00A25790">
        <w:tc>
          <w:tcPr>
            <w:tcW w:w="152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F51DB" w:rsidRDefault="00A25790" w:rsidP="00DD7DFC">
            <w:pPr>
              <w:spacing w:after="40" w:line="220" w:lineRule="exact"/>
              <w:rPr>
                <w:b/>
                <w:bCs/>
              </w:rPr>
            </w:pPr>
            <w:r w:rsidRPr="005F51DB">
              <w:rPr>
                <w:b/>
                <w:bCs/>
              </w:rPr>
              <w:t xml:space="preserve">Всего 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7,4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6,0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5,8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5,1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9,6</w:t>
            </w:r>
          </w:p>
        </w:tc>
        <w:tc>
          <w:tcPr>
            <w:tcW w:w="5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5,1</w:t>
            </w:r>
          </w:p>
        </w:tc>
        <w:tc>
          <w:tcPr>
            <w:tcW w:w="59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3,6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10,1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5,4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1,4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8,7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16,1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8,3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8,1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13,8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7,2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5,0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8,2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6,7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11,0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6,0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4,0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9,2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2,0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1,4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6,6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2,7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8,3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9,6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7,7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4,5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2,9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2,0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8,3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4,0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17,8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8,3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6,6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2,7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14,0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8,0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6,6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5,7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3,3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5,8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5,2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9,8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7,1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6,7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2,5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8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59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</w:tr>
      <w:tr w:rsidR="00A25790" w:rsidRPr="00E92316" w:rsidTr="00A25790">
        <w:tc>
          <w:tcPr>
            <w:tcW w:w="152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line="22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43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6</w:t>
            </w:r>
          </w:p>
        </w:tc>
        <w:tc>
          <w:tcPr>
            <w:tcW w:w="43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</w:t>
            </w:r>
          </w:p>
        </w:tc>
        <w:tc>
          <w:tcPr>
            <w:tcW w:w="54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59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</w:tr>
    </w:tbl>
    <w:p w:rsidR="00A25790" w:rsidRDefault="00A25790" w:rsidP="00A25790">
      <w:pPr>
        <w:jc w:val="right"/>
      </w:pPr>
    </w:p>
    <w:p w:rsidR="00A25790" w:rsidRDefault="00A25790" w:rsidP="00A25790">
      <w:pPr>
        <w:jc w:val="right"/>
        <w:rPr>
          <w:lang w:val="en-US"/>
        </w:rPr>
      </w:pPr>
    </w:p>
    <w:p w:rsidR="00A25790" w:rsidRDefault="00A25790" w:rsidP="00A25790">
      <w:pPr>
        <w:jc w:val="right"/>
        <w:rPr>
          <w:lang w:val="en-US"/>
        </w:rPr>
      </w:pPr>
    </w:p>
    <w:p w:rsidR="00A25790" w:rsidRDefault="00A25790" w:rsidP="00A25790">
      <w:pPr>
        <w:jc w:val="right"/>
        <w:rPr>
          <w:lang w:val="en-US"/>
        </w:rPr>
      </w:pPr>
    </w:p>
    <w:p w:rsidR="00416EDC" w:rsidRPr="00416EDC" w:rsidRDefault="00416EDC" w:rsidP="00416EDC">
      <w:pPr>
        <w:jc w:val="right"/>
        <w:rPr>
          <w:sz w:val="16"/>
          <w:szCs w:val="16"/>
        </w:rPr>
      </w:pPr>
      <w:r>
        <w:lastRenderedPageBreak/>
        <w:t>Продолжение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4"/>
        <w:gridCol w:w="1121"/>
        <w:gridCol w:w="1121"/>
        <w:gridCol w:w="1261"/>
        <w:gridCol w:w="1261"/>
        <w:gridCol w:w="1259"/>
      </w:tblGrid>
      <w:tr w:rsidR="00A25790" w:rsidRPr="00753965" w:rsidTr="00A25790">
        <w:tc>
          <w:tcPr>
            <w:tcW w:w="1829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:rsidR="00A25790" w:rsidRPr="00753965" w:rsidRDefault="00A25790" w:rsidP="00DD7DFC">
            <w:pPr>
              <w:spacing w:before="60" w:after="60" w:line="220" w:lineRule="exact"/>
              <w:rPr>
                <w:b/>
                <w:bCs/>
              </w:rPr>
            </w:pPr>
          </w:p>
        </w:tc>
        <w:tc>
          <w:tcPr>
            <w:tcW w:w="3171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944613" w:rsidRDefault="00A25790" w:rsidP="00DD7DFC">
            <w:pPr>
              <w:spacing w:before="60" w:after="60" w:line="220" w:lineRule="exact"/>
              <w:jc w:val="center"/>
            </w:pPr>
            <w:r w:rsidRPr="00944613">
              <w:rPr>
                <w:iCs/>
              </w:rPr>
              <w:t>Начисленная заработная плата, рублей</w:t>
            </w:r>
          </w:p>
        </w:tc>
      </w:tr>
      <w:tr w:rsidR="00A25790" w:rsidRPr="00753965" w:rsidTr="00A25790">
        <w:tc>
          <w:tcPr>
            <w:tcW w:w="1829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:rsidR="00A25790" w:rsidRPr="00753965" w:rsidRDefault="00A25790" w:rsidP="00DD7DFC">
            <w:pPr>
              <w:spacing w:before="60" w:after="60" w:line="220" w:lineRule="exact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944613" w:rsidRDefault="00A25790" w:rsidP="00DD7DFC">
            <w:pPr>
              <w:spacing w:line="220" w:lineRule="exact"/>
              <w:jc w:val="center"/>
            </w:pPr>
            <w:r w:rsidRPr="00944613">
              <w:t>от 50000,1 до 60000,0</w:t>
            </w:r>
          </w:p>
        </w:tc>
        <w:tc>
          <w:tcPr>
            <w:tcW w:w="59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944613" w:rsidRDefault="00A25790" w:rsidP="00DD7DFC">
            <w:pPr>
              <w:spacing w:line="220" w:lineRule="exact"/>
              <w:jc w:val="center"/>
            </w:pPr>
            <w:r w:rsidRPr="00944613">
              <w:t>от 60000,1 до 75000,0</w:t>
            </w:r>
          </w:p>
        </w:tc>
        <w:tc>
          <w:tcPr>
            <w:tcW w:w="6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944613" w:rsidRDefault="00A25790" w:rsidP="00DD7DFC">
            <w:pPr>
              <w:spacing w:line="220" w:lineRule="exact"/>
              <w:jc w:val="center"/>
            </w:pPr>
            <w:r w:rsidRPr="00944613">
              <w:t>от 75000,1 до 100000,0</w:t>
            </w:r>
          </w:p>
        </w:tc>
        <w:tc>
          <w:tcPr>
            <w:tcW w:w="6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Pr="00944613" w:rsidRDefault="00A25790" w:rsidP="00DD7DFC">
            <w:pPr>
              <w:spacing w:line="220" w:lineRule="exact"/>
              <w:jc w:val="center"/>
            </w:pPr>
            <w:r w:rsidRPr="00944613">
              <w:t>от 100000,1 до 250000,0</w:t>
            </w:r>
          </w:p>
        </w:tc>
        <w:tc>
          <w:tcPr>
            <w:tcW w:w="66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A25790" w:rsidRDefault="00A25790" w:rsidP="00DD7DFC">
            <w:pPr>
              <w:spacing w:line="220" w:lineRule="exact"/>
              <w:jc w:val="center"/>
            </w:pPr>
            <w:r w:rsidRPr="00944613">
              <w:t>Свыше</w:t>
            </w:r>
          </w:p>
          <w:p w:rsidR="00A25790" w:rsidRPr="00944613" w:rsidRDefault="00A25790" w:rsidP="00DD7DFC">
            <w:pPr>
              <w:spacing w:line="220" w:lineRule="exact"/>
              <w:jc w:val="center"/>
            </w:pPr>
            <w:r>
              <w:t>250000,0</w:t>
            </w:r>
          </w:p>
        </w:tc>
      </w:tr>
      <w:tr w:rsidR="00A25790" w:rsidRPr="005F51DB" w:rsidTr="00A25790">
        <w:tc>
          <w:tcPr>
            <w:tcW w:w="182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F51DB" w:rsidRDefault="00A25790" w:rsidP="00DD7DFC">
            <w:pPr>
              <w:spacing w:after="40" w:line="220" w:lineRule="exact"/>
              <w:rPr>
                <w:b/>
                <w:bCs/>
              </w:rPr>
            </w:pPr>
            <w:bookmarkStart w:id="0" w:name="_GoBack" w:colFirst="1" w:colLast="5"/>
            <w:r w:rsidRPr="005F51DB">
              <w:rPr>
                <w:b/>
                <w:bCs/>
              </w:rPr>
              <w:t xml:space="preserve">Всего </w:t>
            </w:r>
          </w:p>
        </w:tc>
        <w:tc>
          <w:tcPr>
            <w:tcW w:w="59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4,1</w:t>
            </w:r>
          </w:p>
        </w:tc>
        <w:tc>
          <w:tcPr>
            <w:tcW w:w="59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3,1</w:t>
            </w:r>
          </w:p>
        </w:tc>
        <w:tc>
          <w:tcPr>
            <w:tcW w:w="66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2,0</w:t>
            </w:r>
          </w:p>
        </w:tc>
        <w:tc>
          <w:tcPr>
            <w:tcW w:w="66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1,5</w:t>
            </w:r>
          </w:p>
        </w:tc>
        <w:tc>
          <w:tcPr>
            <w:tcW w:w="663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BB221C" w:rsidRDefault="00A25790" w:rsidP="00DD7DFC">
            <w:pPr>
              <w:jc w:val="right"/>
              <w:rPr>
                <w:b/>
              </w:rPr>
            </w:pPr>
            <w:r w:rsidRPr="00BB221C">
              <w:rPr>
                <w:b/>
              </w:rPr>
              <w:t>0,1</w:t>
            </w:r>
          </w:p>
        </w:tc>
      </w:tr>
      <w:bookmarkEnd w:id="0"/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1,1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0,7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0,5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3,0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2,4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2,6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0,6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5,9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2,3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1,8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0,2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4,0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0,7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0,1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1,0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0,6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0,5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2,9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4,7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5,6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4,0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0,2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2,1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0,9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0,2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2,2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1,4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3,2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0,6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1,3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0,4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0,4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4,1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4,2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2,3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0,2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7,0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5,3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3,8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0,3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3,1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1,1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0,3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9,7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7,7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3,5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0,4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1,3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1,9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0,9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0,2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5,8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7,0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5,0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2,8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1,6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0,7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0,5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0,3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40" w:line="22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59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2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66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0</w:t>
            </w:r>
          </w:p>
        </w:tc>
        <w:tc>
          <w:tcPr>
            <w:tcW w:w="66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  <w:tr w:rsidR="00A25790" w:rsidRPr="00E92316" w:rsidTr="00A25790">
        <w:tc>
          <w:tcPr>
            <w:tcW w:w="182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bottom"/>
          </w:tcPr>
          <w:p w:rsidR="00A25790" w:rsidRPr="005D1323" w:rsidRDefault="00A25790" w:rsidP="00DD7DFC">
            <w:pPr>
              <w:spacing w:after="120" w:line="22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59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3</w:t>
            </w:r>
          </w:p>
        </w:tc>
        <w:tc>
          <w:tcPr>
            <w:tcW w:w="59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66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1</w:t>
            </w:r>
          </w:p>
        </w:tc>
        <w:tc>
          <w:tcPr>
            <w:tcW w:w="66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  <w:tc>
          <w:tcPr>
            <w:tcW w:w="663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25790" w:rsidRPr="00990726" w:rsidRDefault="00A25790" w:rsidP="00DD7DFC">
            <w:pPr>
              <w:jc w:val="right"/>
            </w:pPr>
            <w:r w:rsidRPr="00990726">
              <w:t>-</w:t>
            </w:r>
          </w:p>
        </w:tc>
      </w:tr>
    </w:tbl>
    <w:p w:rsidR="00A25790" w:rsidRDefault="00A25790" w:rsidP="00A25790">
      <w:pPr>
        <w:pStyle w:val="a7"/>
        <w:spacing w:after="120"/>
      </w:pPr>
    </w:p>
    <w:p w:rsidR="00A25790" w:rsidRDefault="00A25790" w:rsidP="00A25790">
      <w:pPr>
        <w:pStyle w:val="a7"/>
        <w:spacing w:after="120"/>
      </w:pPr>
    </w:p>
    <w:p w:rsidR="00A25790" w:rsidRDefault="00A25790" w:rsidP="00A25790">
      <w:pPr>
        <w:pStyle w:val="a7"/>
        <w:spacing w:after="120"/>
      </w:pPr>
    </w:p>
    <w:p w:rsidR="00065DDB" w:rsidRDefault="00065DDB"/>
    <w:sectPr w:rsidR="00065DDB" w:rsidSect="00A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4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B708F3"/>
    <w:multiLevelType w:val="multilevel"/>
    <w:tmpl w:val="EBB419F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2344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E45406"/>
    <w:multiLevelType w:val="hybridMultilevel"/>
    <w:tmpl w:val="5B460DE4"/>
    <w:lvl w:ilvl="0" w:tplc="68724E26">
      <w:start w:val="2007"/>
      <w:numFmt w:val="decimal"/>
      <w:lvlText w:val="%1"/>
      <w:lvlJc w:val="left"/>
      <w:pPr>
        <w:tabs>
          <w:tab w:val="num" w:pos="8100"/>
        </w:tabs>
        <w:ind w:left="8100" w:hanging="4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0F240D37"/>
    <w:multiLevelType w:val="multilevel"/>
    <w:tmpl w:val="64628DA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D4CDD"/>
    <w:multiLevelType w:val="multilevel"/>
    <w:tmpl w:val="FC4214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971D3"/>
    <w:multiLevelType w:val="multilevel"/>
    <w:tmpl w:val="1CEA996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432445"/>
    <w:multiLevelType w:val="multilevel"/>
    <w:tmpl w:val="29EED92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126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835C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BD4105"/>
    <w:multiLevelType w:val="multilevel"/>
    <w:tmpl w:val="4F945D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C97E12"/>
    <w:multiLevelType w:val="multilevel"/>
    <w:tmpl w:val="80A25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4FB6C5B"/>
    <w:multiLevelType w:val="multilevel"/>
    <w:tmpl w:val="71EC0E3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B9519B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515B98"/>
    <w:multiLevelType w:val="multilevel"/>
    <w:tmpl w:val="26968FF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D30C1"/>
    <w:multiLevelType w:val="multilevel"/>
    <w:tmpl w:val="3704151C"/>
    <w:lvl w:ilvl="0">
      <w:start w:val="1"/>
      <w:numFmt w:val="decimal"/>
      <w:lvlText w:val="%1.......઀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</w:abstractNum>
  <w:abstractNum w:abstractNumId="16">
    <w:nsid w:val="31541C2D"/>
    <w:multiLevelType w:val="multilevel"/>
    <w:tmpl w:val="5262F9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4D7699"/>
    <w:multiLevelType w:val="multilevel"/>
    <w:tmpl w:val="29EED92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A775ED"/>
    <w:multiLevelType w:val="multilevel"/>
    <w:tmpl w:val="4CEC5978"/>
    <w:lvl w:ilvl="0">
      <w:start w:val="1"/>
      <w:numFmt w:val="decimal"/>
      <w:lvlText w:val="%1.......઀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</w:abstractNum>
  <w:abstractNum w:abstractNumId="19">
    <w:nsid w:val="37422EDC"/>
    <w:multiLevelType w:val="singleLevel"/>
    <w:tmpl w:val="E334F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952BF3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A32CBE"/>
    <w:multiLevelType w:val="multilevel"/>
    <w:tmpl w:val="450E8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402D52FA"/>
    <w:multiLevelType w:val="multilevel"/>
    <w:tmpl w:val="D6B224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456F0930"/>
    <w:multiLevelType w:val="multilevel"/>
    <w:tmpl w:val="6C883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396646"/>
    <w:multiLevelType w:val="multilevel"/>
    <w:tmpl w:val="C89820D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5A11E8"/>
    <w:multiLevelType w:val="singleLevel"/>
    <w:tmpl w:val="45F2ACA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611F14"/>
    <w:multiLevelType w:val="multilevel"/>
    <w:tmpl w:val="E772881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27">
    <w:nsid w:val="4C9A7684"/>
    <w:multiLevelType w:val="multilevel"/>
    <w:tmpl w:val="D11253D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F842E76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F62488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4501AF"/>
    <w:multiLevelType w:val="multilevel"/>
    <w:tmpl w:val="9B86E79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0E1F45"/>
    <w:multiLevelType w:val="multilevel"/>
    <w:tmpl w:val="8BACBBB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44A3D2E"/>
    <w:multiLevelType w:val="multilevel"/>
    <w:tmpl w:val="8D12700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68D50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3C75F0"/>
    <w:multiLevelType w:val="multilevel"/>
    <w:tmpl w:val="81AAF564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D13476"/>
    <w:multiLevelType w:val="multilevel"/>
    <w:tmpl w:val="9B767DD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6">
    <w:nsid w:val="72770314"/>
    <w:multiLevelType w:val="multilevel"/>
    <w:tmpl w:val="94226ED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3C2286C"/>
    <w:multiLevelType w:val="multilevel"/>
    <w:tmpl w:val="DC7AE7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8A350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9">
    <w:nsid w:val="7E554F57"/>
    <w:multiLevelType w:val="multilevel"/>
    <w:tmpl w:val="158E2D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38"/>
  </w:num>
  <w:num w:numId="5">
    <w:abstractNumId w:val="24"/>
  </w:num>
  <w:num w:numId="6">
    <w:abstractNumId w:val="0"/>
    <w:lvlOverride w:ilvl="0">
      <w:startOverride w:val="4"/>
    </w:lvlOverride>
    <w:lvlOverride w:ilvl="1">
      <w:startOverride w:val="14"/>
    </w:lvlOverride>
  </w:num>
  <w:num w:numId="7">
    <w:abstractNumId w:val="6"/>
  </w:num>
  <w:num w:numId="8">
    <w:abstractNumId w:val="39"/>
  </w:num>
  <w:num w:numId="9">
    <w:abstractNumId w:val="30"/>
  </w:num>
  <w:num w:numId="10">
    <w:abstractNumId w:val="27"/>
  </w:num>
  <w:num w:numId="11">
    <w:abstractNumId w:val="18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31"/>
  </w:num>
  <w:num w:numId="17">
    <w:abstractNumId w:val="37"/>
  </w:num>
  <w:num w:numId="18">
    <w:abstractNumId w:val="23"/>
  </w:num>
  <w:num w:numId="19">
    <w:abstractNumId w:val="1"/>
  </w:num>
  <w:num w:numId="20">
    <w:abstractNumId w:val="25"/>
  </w:num>
  <w:num w:numId="21">
    <w:abstractNumId w:val="29"/>
  </w:num>
  <w:num w:numId="22">
    <w:abstractNumId w:val="19"/>
  </w:num>
  <w:num w:numId="23">
    <w:abstractNumId w:val="5"/>
  </w:num>
  <w:num w:numId="24">
    <w:abstractNumId w:val="17"/>
  </w:num>
  <w:num w:numId="25">
    <w:abstractNumId w:val="7"/>
  </w:num>
  <w:num w:numId="26">
    <w:abstractNumId w:val="22"/>
  </w:num>
  <w:num w:numId="27">
    <w:abstractNumId w:val="4"/>
  </w:num>
  <w:num w:numId="28">
    <w:abstractNumId w:val="21"/>
  </w:num>
  <w:num w:numId="29">
    <w:abstractNumId w:val="14"/>
  </w:num>
  <w:num w:numId="30">
    <w:abstractNumId w:val="35"/>
  </w:num>
  <w:num w:numId="31">
    <w:abstractNumId w:val="3"/>
  </w:num>
  <w:num w:numId="32">
    <w:abstractNumId w:val="36"/>
  </w:num>
  <w:num w:numId="33">
    <w:abstractNumId w:val="11"/>
  </w:num>
  <w:num w:numId="34">
    <w:abstractNumId w:val="34"/>
  </w:num>
  <w:num w:numId="35">
    <w:abstractNumId w:val="32"/>
  </w:num>
  <w:num w:numId="36">
    <w:abstractNumId w:val="12"/>
  </w:num>
  <w:num w:numId="37">
    <w:abstractNumId w:val="26"/>
  </w:num>
  <w:num w:numId="38">
    <w:abstractNumId w:val="29"/>
    <w:lvlOverride w:ilvl="0">
      <w:startOverride w:val="1"/>
    </w:lvlOverride>
  </w:num>
  <w:num w:numId="39">
    <w:abstractNumId w:val="2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0"/>
    <w:rsid w:val="00065DDB"/>
    <w:rsid w:val="0020257C"/>
    <w:rsid w:val="00416EDC"/>
    <w:rsid w:val="004C0162"/>
    <w:rsid w:val="00666BDF"/>
    <w:rsid w:val="00A25790"/>
    <w:rsid w:val="00BB221C"/>
    <w:rsid w:val="00C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25790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qFormat/>
    <w:rsid w:val="00A2579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2579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A2579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257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A257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257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257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9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790"/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57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579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5790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579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79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5790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A25790"/>
  </w:style>
  <w:style w:type="character" w:customStyle="1" w:styleId="a4">
    <w:name w:val="Текст сноски Знак"/>
    <w:basedOn w:val="a0"/>
    <w:link w:val="a3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2579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A25790"/>
    <w:pPr>
      <w:spacing w:line="480" w:lineRule="auto"/>
      <w:jc w:val="both"/>
    </w:pPr>
    <w:rPr>
      <w:b/>
    </w:rPr>
  </w:style>
  <w:style w:type="character" w:customStyle="1" w:styleId="a8">
    <w:name w:val="Основной текст Знак"/>
    <w:basedOn w:val="a0"/>
    <w:link w:val="a7"/>
    <w:semiHidden/>
    <w:rsid w:val="00A25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footnote reference"/>
    <w:basedOn w:val="a0"/>
    <w:semiHidden/>
    <w:rsid w:val="00A25790"/>
    <w:rPr>
      <w:vertAlign w:val="superscript"/>
    </w:rPr>
  </w:style>
  <w:style w:type="paragraph" w:styleId="aa">
    <w:name w:val="Body Text Indent"/>
    <w:basedOn w:val="a"/>
    <w:link w:val="ab"/>
    <w:semiHidden/>
    <w:rsid w:val="00A25790"/>
    <w:pPr>
      <w:spacing w:line="360" w:lineRule="auto"/>
      <w:ind w:left="113"/>
    </w:pPr>
  </w:style>
  <w:style w:type="character" w:customStyle="1" w:styleId="ab">
    <w:name w:val="Основной текст с отступом Знак"/>
    <w:basedOn w:val="a0"/>
    <w:link w:val="aa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A25790"/>
  </w:style>
  <w:style w:type="paragraph" w:styleId="ad">
    <w:name w:val="footer"/>
    <w:basedOn w:val="a"/>
    <w:link w:val="ae"/>
    <w:uiPriority w:val="99"/>
    <w:rsid w:val="00A25790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График"/>
    <w:next w:val="a"/>
    <w:rsid w:val="00A25790"/>
    <w:pPr>
      <w:keepNext/>
      <w:spacing w:after="24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0">
    <w:name w:val="Document Map"/>
    <w:basedOn w:val="a"/>
    <w:link w:val="af1"/>
    <w:semiHidden/>
    <w:rsid w:val="00A2579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257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A25790"/>
  </w:style>
  <w:style w:type="paragraph" w:styleId="21">
    <w:name w:val="toc 2"/>
    <w:basedOn w:val="a"/>
    <w:next w:val="a"/>
    <w:autoRedefine/>
    <w:semiHidden/>
    <w:rsid w:val="00A25790"/>
    <w:pPr>
      <w:jc w:val="center"/>
    </w:pPr>
    <w:rPr>
      <w:rFonts w:ascii="Arial" w:hAnsi="Arial" w:cs="Arial"/>
      <w:b/>
      <w:bCs/>
      <w:sz w:val="24"/>
    </w:rPr>
  </w:style>
  <w:style w:type="paragraph" w:styleId="31">
    <w:name w:val="toc 3"/>
    <w:basedOn w:val="a"/>
    <w:next w:val="a"/>
    <w:autoRedefine/>
    <w:semiHidden/>
    <w:rsid w:val="00A25790"/>
    <w:pPr>
      <w:ind w:left="400"/>
    </w:pPr>
  </w:style>
  <w:style w:type="paragraph" w:styleId="41">
    <w:name w:val="toc 4"/>
    <w:basedOn w:val="a"/>
    <w:next w:val="a"/>
    <w:autoRedefine/>
    <w:semiHidden/>
    <w:rsid w:val="00A25790"/>
    <w:pPr>
      <w:ind w:left="600"/>
    </w:pPr>
  </w:style>
  <w:style w:type="paragraph" w:styleId="51">
    <w:name w:val="toc 5"/>
    <w:basedOn w:val="a"/>
    <w:next w:val="a"/>
    <w:autoRedefine/>
    <w:semiHidden/>
    <w:rsid w:val="00A25790"/>
    <w:pPr>
      <w:ind w:left="800"/>
    </w:pPr>
  </w:style>
  <w:style w:type="paragraph" w:styleId="61">
    <w:name w:val="toc 6"/>
    <w:basedOn w:val="a"/>
    <w:next w:val="a"/>
    <w:autoRedefine/>
    <w:semiHidden/>
    <w:rsid w:val="00A25790"/>
    <w:pPr>
      <w:ind w:left="1000"/>
    </w:pPr>
  </w:style>
  <w:style w:type="paragraph" w:styleId="71">
    <w:name w:val="toc 7"/>
    <w:basedOn w:val="a"/>
    <w:next w:val="a"/>
    <w:autoRedefine/>
    <w:semiHidden/>
    <w:rsid w:val="00A25790"/>
    <w:pPr>
      <w:ind w:left="1200"/>
    </w:pPr>
  </w:style>
  <w:style w:type="paragraph" w:styleId="81">
    <w:name w:val="toc 8"/>
    <w:basedOn w:val="a"/>
    <w:next w:val="a"/>
    <w:autoRedefine/>
    <w:semiHidden/>
    <w:rsid w:val="00A25790"/>
    <w:pPr>
      <w:ind w:left="1400"/>
    </w:pPr>
  </w:style>
  <w:style w:type="paragraph" w:styleId="91">
    <w:name w:val="toc 9"/>
    <w:basedOn w:val="a"/>
    <w:next w:val="a"/>
    <w:autoRedefine/>
    <w:semiHidden/>
    <w:rsid w:val="00A25790"/>
    <w:pPr>
      <w:ind w:left="1600"/>
    </w:pPr>
  </w:style>
  <w:style w:type="character" w:styleId="af2">
    <w:name w:val="Hyperlink"/>
    <w:basedOn w:val="a0"/>
    <w:rsid w:val="00A25790"/>
    <w:rPr>
      <w:color w:val="0000FF"/>
      <w:u w:val="single"/>
    </w:rPr>
  </w:style>
  <w:style w:type="character" w:styleId="af3">
    <w:name w:val="FollowedHyperlink"/>
    <w:basedOn w:val="a0"/>
    <w:rsid w:val="00A25790"/>
    <w:rPr>
      <w:color w:val="800080"/>
      <w:u w:val="single"/>
    </w:rPr>
  </w:style>
  <w:style w:type="table" w:styleId="af4">
    <w:name w:val="Table Grid"/>
    <w:basedOn w:val="a1"/>
    <w:uiPriority w:val="59"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7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79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line number"/>
    <w:basedOn w:val="a0"/>
    <w:uiPriority w:val="99"/>
    <w:semiHidden/>
    <w:unhideWhenUsed/>
    <w:rsid w:val="00A25790"/>
  </w:style>
  <w:style w:type="paragraph" w:styleId="af8">
    <w:name w:val="List Paragraph"/>
    <w:basedOn w:val="a"/>
    <w:uiPriority w:val="34"/>
    <w:qFormat/>
    <w:rsid w:val="00A25790"/>
    <w:pPr>
      <w:ind w:left="720"/>
      <w:contextualSpacing/>
    </w:pPr>
  </w:style>
  <w:style w:type="character" w:styleId="af9">
    <w:name w:val="Strong"/>
    <w:qFormat/>
    <w:rsid w:val="00A25790"/>
    <w:rPr>
      <w:b/>
    </w:rPr>
  </w:style>
  <w:style w:type="paragraph" w:styleId="afa">
    <w:name w:val="endnote text"/>
    <w:basedOn w:val="a"/>
    <w:link w:val="afb"/>
    <w:uiPriority w:val="99"/>
    <w:semiHidden/>
    <w:unhideWhenUsed/>
    <w:rsid w:val="00A2579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A25790"/>
    <w:rPr>
      <w:vertAlign w:val="superscript"/>
    </w:rPr>
  </w:style>
  <w:style w:type="paragraph" w:styleId="afd">
    <w:name w:val="No Spacing"/>
    <w:uiPriority w:val="1"/>
    <w:qFormat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25790"/>
    <w:pPr>
      <w:pBdr>
        <w:left w:val="single" w:sz="4" w:space="0" w:color="auto"/>
      </w:pBdr>
      <w:spacing w:before="100" w:after="100"/>
      <w:jc w:val="right"/>
    </w:pPr>
    <w:rPr>
      <w:rFonts w:ascii="Arial" w:eastAsia="Arial Unicode MS" w:hAnsi="Arial"/>
      <w:sz w:val="14"/>
    </w:rPr>
  </w:style>
  <w:style w:type="paragraph" w:styleId="afe">
    <w:name w:val="Normal (Web)"/>
    <w:basedOn w:val="a"/>
    <w:rsid w:val="00A257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25790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qFormat/>
    <w:rsid w:val="00A2579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2579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A2579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257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A257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257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257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9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790"/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57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579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5790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579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79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5790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A25790"/>
  </w:style>
  <w:style w:type="character" w:customStyle="1" w:styleId="a4">
    <w:name w:val="Текст сноски Знак"/>
    <w:basedOn w:val="a0"/>
    <w:link w:val="a3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2579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A25790"/>
    <w:pPr>
      <w:spacing w:line="480" w:lineRule="auto"/>
      <w:jc w:val="both"/>
    </w:pPr>
    <w:rPr>
      <w:b/>
    </w:rPr>
  </w:style>
  <w:style w:type="character" w:customStyle="1" w:styleId="a8">
    <w:name w:val="Основной текст Знак"/>
    <w:basedOn w:val="a0"/>
    <w:link w:val="a7"/>
    <w:semiHidden/>
    <w:rsid w:val="00A25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footnote reference"/>
    <w:basedOn w:val="a0"/>
    <w:semiHidden/>
    <w:rsid w:val="00A25790"/>
    <w:rPr>
      <w:vertAlign w:val="superscript"/>
    </w:rPr>
  </w:style>
  <w:style w:type="paragraph" w:styleId="aa">
    <w:name w:val="Body Text Indent"/>
    <w:basedOn w:val="a"/>
    <w:link w:val="ab"/>
    <w:semiHidden/>
    <w:rsid w:val="00A25790"/>
    <w:pPr>
      <w:spacing w:line="360" w:lineRule="auto"/>
      <w:ind w:left="113"/>
    </w:pPr>
  </w:style>
  <w:style w:type="character" w:customStyle="1" w:styleId="ab">
    <w:name w:val="Основной текст с отступом Знак"/>
    <w:basedOn w:val="a0"/>
    <w:link w:val="aa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A25790"/>
  </w:style>
  <w:style w:type="paragraph" w:styleId="ad">
    <w:name w:val="footer"/>
    <w:basedOn w:val="a"/>
    <w:link w:val="ae"/>
    <w:uiPriority w:val="99"/>
    <w:rsid w:val="00A25790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График"/>
    <w:next w:val="a"/>
    <w:rsid w:val="00A25790"/>
    <w:pPr>
      <w:keepNext/>
      <w:spacing w:after="24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0">
    <w:name w:val="Document Map"/>
    <w:basedOn w:val="a"/>
    <w:link w:val="af1"/>
    <w:semiHidden/>
    <w:rsid w:val="00A2579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257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A25790"/>
  </w:style>
  <w:style w:type="paragraph" w:styleId="21">
    <w:name w:val="toc 2"/>
    <w:basedOn w:val="a"/>
    <w:next w:val="a"/>
    <w:autoRedefine/>
    <w:semiHidden/>
    <w:rsid w:val="00A25790"/>
    <w:pPr>
      <w:jc w:val="center"/>
    </w:pPr>
    <w:rPr>
      <w:rFonts w:ascii="Arial" w:hAnsi="Arial" w:cs="Arial"/>
      <w:b/>
      <w:bCs/>
      <w:sz w:val="24"/>
    </w:rPr>
  </w:style>
  <w:style w:type="paragraph" w:styleId="31">
    <w:name w:val="toc 3"/>
    <w:basedOn w:val="a"/>
    <w:next w:val="a"/>
    <w:autoRedefine/>
    <w:semiHidden/>
    <w:rsid w:val="00A25790"/>
    <w:pPr>
      <w:ind w:left="400"/>
    </w:pPr>
  </w:style>
  <w:style w:type="paragraph" w:styleId="41">
    <w:name w:val="toc 4"/>
    <w:basedOn w:val="a"/>
    <w:next w:val="a"/>
    <w:autoRedefine/>
    <w:semiHidden/>
    <w:rsid w:val="00A25790"/>
    <w:pPr>
      <w:ind w:left="600"/>
    </w:pPr>
  </w:style>
  <w:style w:type="paragraph" w:styleId="51">
    <w:name w:val="toc 5"/>
    <w:basedOn w:val="a"/>
    <w:next w:val="a"/>
    <w:autoRedefine/>
    <w:semiHidden/>
    <w:rsid w:val="00A25790"/>
    <w:pPr>
      <w:ind w:left="800"/>
    </w:pPr>
  </w:style>
  <w:style w:type="paragraph" w:styleId="61">
    <w:name w:val="toc 6"/>
    <w:basedOn w:val="a"/>
    <w:next w:val="a"/>
    <w:autoRedefine/>
    <w:semiHidden/>
    <w:rsid w:val="00A25790"/>
    <w:pPr>
      <w:ind w:left="1000"/>
    </w:pPr>
  </w:style>
  <w:style w:type="paragraph" w:styleId="71">
    <w:name w:val="toc 7"/>
    <w:basedOn w:val="a"/>
    <w:next w:val="a"/>
    <w:autoRedefine/>
    <w:semiHidden/>
    <w:rsid w:val="00A25790"/>
    <w:pPr>
      <w:ind w:left="1200"/>
    </w:pPr>
  </w:style>
  <w:style w:type="paragraph" w:styleId="81">
    <w:name w:val="toc 8"/>
    <w:basedOn w:val="a"/>
    <w:next w:val="a"/>
    <w:autoRedefine/>
    <w:semiHidden/>
    <w:rsid w:val="00A25790"/>
    <w:pPr>
      <w:ind w:left="1400"/>
    </w:pPr>
  </w:style>
  <w:style w:type="paragraph" w:styleId="91">
    <w:name w:val="toc 9"/>
    <w:basedOn w:val="a"/>
    <w:next w:val="a"/>
    <w:autoRedefine/>
    <w:semiHidden/>
    <w:rsid w:val="00A25790"/>
    <w:pPr>
      <w:ind w:left="1600"/>
    </w:pPr>
  </w:style>
  <w:style w:type="character" w:styleId="af2">
    <w:name w:val="Hyperlink"/>
    <w:basedOn w:val="a0"/>
    <w:rsid w:val="00A25790"/>
    <w:rPr>
      <w:color w:val="0000FF"/>
      <w:u w:val="single"/>
    </w:rPr>
  </w:style>
  <w:style w:type="character" w:styleId="af3">
    <w:name w:val="FollowedHyperlink"/>
    <w:basedOn w:val="a0"/>
    <w:rsid w:val="00A25790"/>
    <w:rPr>
      <w:color w:val="800080"/>
      <w:u w:val="single"/>
    </w:rPr>
  </w:style>
  <w:style w:type="table" w:styleId="af4">
    <w:name w:val="Table Grid"/>
    <w:basedOn w:val="a1"/>
    <w:uiPriority w:val="59"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7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79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line number"/>
    <w:basedOn w:val="a0"/>
    <w:uiPriority w:val="99"/>
    <w:semiHidden/>
    <w:unhideWhenUsed/>
    <w:rsid w:val="00A25790"/>
  </w:style>
  <w:style w:type="paragraph" w:styleId="af8">
    <w:name w:val="List Paragraph"/>
    <w:basedOn w:val="a"/>
    <w:uiPriority w:val="34"/>
    <w:qFormat/>
    <w:rsid w:val="00A25790"/>
    <w:pPr>
      <w:ind w:left="720"/>
      <w:contextualSpacing/>
    </w:pPr>
  </w:style>
  <w:style w:type="character" w:styleId="af9">
    <w:name w:val="Strong"/>
    <w:qFormat/>
    <w:rsid w:val="00A25790"/>
    <w:rPr>
      <w:b/>
    </w:rPr>
  </w:style>
  <w:style w:type="paragraph" w:styleId="afa">
    <w:name w:val="endnote text"/>
    <w:basedOn w:val="a"/>
    <w:link w:val="afb"/>
    <w:uiPriority w:val="99"/>
    <w:semiHidden/>
    <w:unhideWhenUsed/>
    <w:rsid w:val="00A2579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A2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A25790"/>
    <w:rPr>
      <w:vertAlign w:val="superscript"/>
    </w:rPr>
  </w:style>
  <w:style w:type="paragraph" w:styleId="afd">
    <w:name w:val="No Spacing"/>
    <w:uiPriority w:val="1"/>
    <w:qFormat/>
    <w:rsid w:val="00A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25790"/>
    <w:pPr>
      <w:pBdr>
        <w:left w:val="single" w:sz="4" w:space="0" w:color="auto"/>
      </w:pBdr>
      <w:spacing w:before="100" w:after="100"/>
      <w:jc w:val="right"/>
    </w:pPr>
    <w:rPr>
      <w:rFonts w:ascii="Arial" w:eastAsia="Arial Unicode MS" w:hAnsi="Arial"/>
      <w:sz w:val="14"/>
    </w:rPr>
  </w:style>
  <w:style w:type="paragraph" w:styleId="afe">
    <w:name w:val="Normal (Web)"/>
    <w:basedOn w:val="a"/>
    <w:rsid w:val="00A257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Татьяна Николаевна</dc:creator>
  <cp:lastModifiedBy>Салахова Татьяна Николаевна</cp:lastModifiedBy>
  <cp:revision>13</cp:revision>
  <dcterms:created xsi:type="dcterms:W3CDTF">2019-12-25T06:47:00Z</dcterms:created>
  <dcterms:modified xsi:type="dcterms:W3CDTF">2019-12-26T05:56:00Z</dcterms:modified>
</cp:coreProperties>
</file>